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20" w:firstLineChars="0"/>
        <w:jc w:val="center"/>
        <w:rPr>
          <w:rFonts w:asciiTheme="minorEastAsia" w:hAnsiTheme="minorEastAsia"/>
          <w:b/>
          <w:sz w:val="44"/>
          <w:szCs w:val="44"/>
        </w:rPr>
      </w:pPr>
      <w:bookmarkStart w:id="0" w:name="_GoBack"/>
      <w:bookmarkEnd w:id="0"/>
      <w:r>
        <w:rPr>
          <w:rFonts w:asciiTheme="minorEastAsia" w:hAnsiTheme="minorEastAsia"/>
          <w:b/>
          <w:sz w:val="44"/>
          <w:szCs w:val="44"/>
        </w:rPr>
        <w:t>评审资料报送流程及要求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643" w:firstLineChars="200"/>
        <w:outlineLvl w:val="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专业技术职务任职资格</w:t>
      </w:r>
      <w:r>
        <w:rPr>
          <w:rFonts w:hint="eastAsia" w:ascii="楷体" w:hAnsi="楷体" w:eastAsia="楷体"/>
          <w:b/>
          <w:sz w:val="32"/>
          <w:szCs w:val="32"/>
        </w:rPr>
        <w:t>评审材料报送流程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第一步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单位人事部门对评审表及材料的真实性和规范性进行审核。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第二步 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对申报人进行资格审查，并对评审材料的规范性进一步审核，向单位和申报人反馈审核意见。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第三步 单位对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复审通过的申报人情况进行公示，经公示无异议后统一报送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。（需在评审材料报送截止时间前完成）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第四步 审核合格的申报人打印评审表，单位人事部门对评审表进行审核盖章后统一报送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643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专业技术职务任职资格</w:t>
      </w:r>
      <w:r>
        <w:rPr>
          <w:rFonts w:hint="eastAsia" w:ascii="楷体" w:hAnsi="楷体" w:eastAsia="楷体"/>
          <w:b/>
          <w:sz w:val="32"/>
          <w:szCs w:val="32"/>
        </w:rPr>
        <w:t>认定材料报送流程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1、申报人填写认定审批表并准备有关认定材料。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2、单位人事部门对认定表进行审核盖章后统一报送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643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（三）单位提供材料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1、《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评审（认定）材料情况汇总表》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2、《申报评审人员情况一览表》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3、《申报认定人员情况一览表》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4、《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评审材料公示情况证明》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643" w:firstLineChars="200"/>
        <w:outlineLvl w:val="0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（四）评审申报人提供材料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1、《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评审表》一式2份（均为原件），先提交电子版，经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审核后再打印正式版（A4纸双面打印）。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2、《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送审表》一式1</w:t>
      </w:r>
      <w:r>
        <w:rPr>
          <w:rFonts w:ascii="仿宋" w:hAnsi="仿宋" w:eastAsia="仿宋"/>
          <w:sz w:val="32"/>
          <w:szCs w:val="32"/>
        </w:rPr>
        <w:t>5份</w:t>
      </w:r>
      <w:r>
        <w:rPr>
          <w:rFonts w:hint="eastAsia" w:ascii="仿宋" w:hAnsi="仿宋" w:eastAsia="仿宋"/>
          <w:sz w:val="32"/>
          <w:szCs w:val="32"/>
        </w:rPr>
        <w:t>，先提交电子版，经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审核后再打印正式版（A4纸双面打印）。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3、申报人确认所提供材料真实可靠的《本人声明》。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4、各种证书（证件或表格）复印件。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（1）身份证复印件。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（2）学历、学位证书复印件（与申报表中填写的学历学位情况一致），国（境）外学历学位应提供国家教育主管部门的认证文件复印件。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（3）现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证书复印件。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（4）获奖证书复印件（提供任现职以来的），获奖证书上应体现申报人姓名，如未体现，需提供具有说服力的相关证明材料，说明申报人与该奖项关系。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（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）申报人希望提交的其他证书复印件。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以上按顺序装订成册，首页为《证书（证件或表格）材料目录》。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6、业绩材料。现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以来有代表性的业绩材料复印件及相关证明文件原件。业绩材料如为合作完成且材料中反映不出申报人所起作用的，须附《第一完成人对申报人所起作用的说明》（申报人为第一完成人时也需附此说明），如业绩材料未体现第一完成人（如只体现单位），需提供相关单位证明，说明申报人与该业绩的关系。业绩获奖的，须将获奖证书复印件同时附后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业绩材料按重要程度排列（与申报表中工作业绩填写顺序一致）并装订成册，首页为《业绩材料目录》。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7、论著材料。现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以来有代表性的公开发表的论文、著作及译作（简称论著，下同）材料复印件。具体提交论著材料的数量不少于本系列评审条件的相关要求,无明确要求的应不少于２篇（部）。论文须复印正文全文、期刊封面和目录。著（译）作须复印所著（译）部分、封面、前言、目录和版本记录页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论著材料为合作完成且反映不出申报人所起作用的，须附《第一完成人对申报人所起作用的说明》（申报人为第一完成人时也需附此说明）。论著材料获奖的，须将获奖证书复印件同时附后。论著材料按重要程度排列（与申报表中论文、著作及译作填写顺序一致）并装订成册，首页为《论著材料目录》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645"/>
        <w:outlineLvl w:val="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（五）认定申报人提供材料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1、《</w:t>
      </w:r>
      <w:r>
        <w:rPr>
          <w:rFonts w:hint="eastAsia" w:ascii="仿宋" w:hAnsi="仿宋" w:eastAsia="仿宋"/>
          <w:sz w:val="32"/>
          <w:szCs w:val="32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32"/>
        </w:rPr>
        <w:t>认定审批表》一式2份（均为原件），提交并经</w:t>
      </w:r>
      <w:r>
        <w:rPr>
          <w:rFonts w:hint="eastAsia" w:ascii="仿宋" w:hAnsi="仿宋" w:eastAsia="仿宋"/>
          <w:sz w:val="32"/>
          <w:szCs w:val="32"/>
          <w:lang w:eastAsia="zh-CN"/>
        </w:rPr>
        <w:t>评审办</w:t>
      </w:r>
      <w:r>
        <w:rPr>
          <w:rFonts w:hint="eastAsia" w:ascii="仿宋" w:hAnsi="仿宋" w:eastAsia="仿宋"/>
          <w:sz w:val="32"/>
          <w:szCs w:val="32"/>
        </w:rPr>
        <w:t>审核后再打印正式版（A4纸双面打印）。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2、申报人确认所提供材料真实可靠的《本人声明》。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3、各种证书（证件或表格）复印件。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（1）身份证复印件。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（2）历次学历、学位证书复印件（与申报表中填写的学历学位情况一致），国（境）外学历学位应提供国家教育主管部门的认证文件复印件。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以上按顺序装订成册，首页为《证书（证件或表格）材料目录》。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645"/>
        <w:outlineLvl w:val="0"/>
        <w:rPr>
          <w:rFonts w:ascii="仿宋" w:hAnsi="仿宋" w:eastAsia="仿宋"/>
          <w:sz w:val="32"/>
          <w:szCs w:val="44"/>
        </w:rPr>
      </w:pPr>
      <w:r>
        <w:rPr>
          <w:rFonts w:hint="eastAsia" w:ascii="楷体" w:hAnsi="楷体" w:eastAsia="楷体"/>
          <w:b/>
          <w:sz w:val="32"/>
          <w:szCs w:val="32"/>
        </w:rPr>
        <w:t>（六）</w:t>
      </w:r>
      <w:r>
        <w:rPr>
          <w:rFonts w:hint="eastAsia" w:ascii="楷体" w:hAnsi="楷体" w:eastAsia="楷体"/>
          <w:b/>
          <w:sz w:val="32"/>
          <w:szCs w:val="32"/>
          <w:lang w:eastAsia="zh-CN"/>
        </w:rPr>
        <w:t>专业技术职务任职资格</w:t>
      </w:r>
      <w:r>
        <w:rPr>
          <w:rFonts w:hint="eastAsia" w:ascii="楷体" w:hAnsi="楷体" w:eastAsia="楷体"/>
          <w:b/>
          <w:sz w:val="32"/>
          <w:szCs w:val="32"/>
        </w:rPr>
        <w:t>材料整理装订报送要求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申报单位核实无误后，按照“申报材料目录表”的顺序、份数将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材料装入档案袋中，在《申报材料目录》左上角加盖人事公章。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1、《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评审表》单独装订。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44"/>
        </w:rPr>
      </w:pPr>
      <w:r>
        <w:rPr>
          <w:rFonts w:hint="eastAsia" w:ascii="仿宋" w:hAnsi="仿宋" w:eastAsia="仿宋"/>
          <w:sz w:val="32"/>
          <w:szCs w:val="44"/>
        </w:rPr>
        <w:t>2、为保证申报材料的统一规范，所有材料规格，均为打印件。《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评审表》用A3纸正反面打印一张纸，不得加页。</w:t>
      </w:r>
    </w:p>
    <w:p>
      <w:pPr>
        <w:spacing w:line="60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44"/>
        </w:rPr>
        <w:t>3、材料报送单位严格按照集团公司《</w:t>
      </w:r>
      <w:r>
        <w:rPr>
          <w:rFonts w:hint="eastAsia" w:ascii="仿宋" w:hAnsi="仿宋" w:eastAsia="仿宋"/>
          <w:sz w:val="32"/>
          <w:szCs w:val="44"/>
          <w:lang w:eastAsia="zh-CN"/>
        </w:rPr>
        <w:t>专业技术职务任职资格</w:t>
      </w:r>
      <w:r>
        <w:rPr>
          <w:rFonts w:hint="eastAsia" w:ascii="仿宋" w:hAnsi="仿宋" w:eastAsia="仿宋"/>
          <w:sz w:val="32"/>
          <w:szCs w:val="44"/>
        </w:rPr>
        <w:t>评审工作通知》的时间、要求报送。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A4"/>
    <w:rsid w:val="00057A19"/>
    <w:rsid w:val="001C64FC"/>
    <w:rsid w:val="002F46CB"/>
    <w:rsid w:val="003F471E"/>
    <w:rsid w:val="003F7F3B"/>
    <w:rsid w:val="004502A3"/>
    <w:rsid w:val="00560566"/>
    <w:rsid w:val="00574830"/>
    <w:rsid w:val="008B6E5F"/>
    <w:rsid w:val="009654B6"/>
    <w:rsid w:val="009A6EA4"/>
    <w:rsid w:val="00AC394A"/>
    <w:rsid w:val="00C055B1"/>
    <w:rsid w:val="00C45DB9"/>
    <w:rsid w:val="00C60F12"/>
    <w:rsid w:val="00CC5C06"/>
    <w:rsid w:val="00CC76B7"/>
    <w:rsid w:val="00CD71B7"/>
    <w:rsid w:val="00DE55EE"/>
    <w:rsid w:val="00DE7DB2"/>
    <w:rsid w:val="00DF0C62"/>
    <w:rsid w:val="00E22FC0"/>
    <w:rsid w:val="00F14E03"/>
    <w:rsid w:val="00F40108"/>
    <w:rsid w:val="0D5124C0"/>
    <w:rsid w:val="206F66CE"/>
    <w:rsid w:val="2D91722D"/>
    <w:rsid w:val="309C540E"/>
    <w:rsid w:val="34A7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批注框文本字符"/>
    <w:basedOn w:val="6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</Words>
  <Characters>1506</Characters>
  <Lines>12</Lines>
  <Paragraphs>3</Paragraphs>
  <TotalTime>70</TotalTime>
  <ScaleCrop>false</ScaleCrop>
  <LinksUpToDate>false</LinksUpToDate>
  <CharactersWithSpaces>1767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2018-05-22T01:40:00Z</dcterms:created>
  <dc:creator>zj</dc:creator>
  <cp:lastModifiedBy>Administrator</cp:lastModifiedBy>
  <cp:lastPrinted>2018-08-27T03:13:00Z</cp:lastPrinted>
  <dcterms:modified xsi:type="dcterms:W3CDTF">2020-06-28T07:18:29Z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